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9" w:type="dxa"/>
        <w:tblInd w:w="93" w:type="dxa"/>
        <w:tblLook w:val="04A0" w:firstRow="1" w:lastRow="0" w:firstColumn="1" w:lastColumn="0" w:noHBand="0" w:noVBand="1"/>
      </w:tblPr>
      <w:tblGrid>
        <w:gridCol w:w="1830"/>
        <w:gridCol w:w="1830"/>
        <w:gridCol w:w="2201"/>
        <w:gridCol w:w="2058"/>
        <w:gridCol w:w="1329"/>
      </w:tblGrid>
      <w:tr w:rsidR="00704EB1" w:rsidRPr="00704EB1" w:rsidTr="00704EB1">
        <w:trPr>
          <w:trHeight w:val="30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proofErr w:type="spellStart"/>
            <w:r w:rsidRPr="00704EB1">
              <w:rPr>
                <w:rFonts w:ascii="Calibri" w:eastAsia="Times New Roman" w:hAnsi="Calibri" w:cs="Calibri"/>
                <w:b/>
                <w:bCs/>
                <w:color w:val="000000"/>
              </w:rPr>
              <w:t>Aquabroker</w:t>
            </w:r>
            <w:proofErr w:type="spellEnd"/>
            <w:r w:rsidRPr="00704E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Ltd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EB1" w:rsidRPr="00704EB1" w:rsidTr="00704EB1">
        <w:trPr>
          <w:trHeight w:val="300"/>
        </w:trPr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143F50" w:rsidP="00143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General Insurance Provider </w:t>
            </w:r>
            <w:r w:rsidR="00704EB1" w:rsidRPr="00704E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EB1" w:rsidRPr="00704EB1" w:rsidTr="00143F50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04EB1" w:rsidRPr="00704EB1" w:rsidTr="00704EB1">
        <w:trPr>
          <w:trHeight w:val="30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04EB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Insurer/Policy type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04EB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Commission </w:t>
            </w:r>
          </w:p>
        </w:tc>
      </w:tr>
      <w:tr w:rsidR="00704EB1" w:rsidRPr="00704EB1" w:rsidTr="00704EB1">
        <w:trPr>
          <w:trHeight w:val="30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4EB1">
              <w:rPr>
                <w:rFonts w:ascii="Calibri" w:eastAsia="Times New Roman" w:hAnsi="Calibri" w:cs="Calibri"/>
                <w:b/>
                <w:bCs/>
                <w:color w:val="000000"/>
              </w:rPr>
              <w:t>Beazley Solutions Ltd.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EB1" w:rsidRPr="00704EB1" w:rsidTr="00704EB1">
        <w:trPr>
          <w:trHeight w:val="30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 xml:space="preserve">Marine Hull -Yacht policy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7.5%</w:t>
            </w:r>
          </w:p>
        </w:tc>
      </w:tr>
      <w:tr w:rsidR="00704EB1" w:rsidRPr="00704EB1" w:rsidTr="00704EB1">
        <w:trPr>
          <w:trHeight w:val="30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 xml:space="preserve">Marine Hull -Yacht Policy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04EB1" w:rsidRPr="00704EB1" w:rsidTr="00704EB1">
        <w:trPr>
          <w:trHeight w:val="300"/>
        </w:trPr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 xml:space="preserve">Marine Hull -Pleasure Craft Policy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704EB1" w:rsidRPr="00704EB1" w:rsidTr="00704EB1">
        <w:trPr>
          <w:trHeight w:val="30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 xml:space="preserve">Marine Hull- Commercial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704EB1" w:rsidRPr="00704EB1" w:rsidTr="00704EB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EB1" w:rsidRPr="00704EB1" w:rsidTr="00704EB1">
        <w:trPr>
          <w:trHeight w:val="300"/>
        </w:trPr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4E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Knighthood Corporate Assurance Services Ltd.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EB1" w:rsidRPr="00704EB1" w:rsidTr="00704EB1">
        <w:trPr>
          <w:trHeight w:val="300"/>
        </w:trPr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Marine Hull - Marine Craft Insurance for Passenger Boat and Marine Service Operators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704EB1" w:rsidRPr="00704EB1" w:rsidTr="00704EB1">
        <w:trPr>
          <w:trHeight w:val="300"/>
        </w:trPr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Marine Hull -Marine Craft Insurance for Passenger Boat and Marine Service Operators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5.0%</w:t>
            </w:r>
          </w:p>
        </w:tc>
      </w:tr>
      <w:tr w:rsidR="00704EB1" w:rsidRPr="00704EB1" w:rsidTr="00704EB1">
        <w:trPr>
          <w:trHeight w:val="300"/>
        </w:trPr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Combined Liability -Liability  Insurance for Passenger Boat and Marine Service Operators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704EB1" w:rsidRPr="00704EB1" w:rsidTr="00704EB1">
        <w:trPr>
          <w:trHeight w:val="300"/>
        </w:trPr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 xml:space="preserve">Yacht Crew Group Personal accident &amp; Travel  Policy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704EB1" w:rsidRPr="00704EB1" w:rsidTr="00704EB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EB1" w:rsidRPr="00704EB1" w:rsidTr="00704EB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EB1" w:rsidRPr="00704EB1" w:rsidTr="00704EB1">
        <w:trPr>
          <w:trHeight w:val="30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4E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MS Amlin Underwriters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EB1" w:rsidRPr="00704EB1" w:rsidTr="00704EB1">
        <w:trPr>
          <w:trHeight w:val="300"/>
        </w:trPr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 xml:space="preserve">Marine Hull- All Risks Boat Insurance policy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0-5%</w:t>
            </w:r>
          </w:p>
        </w:tc>
      </w:tr>
      <w:tr w:rsidR="00704EB1" w:rsidRPr="00704EB1" w:rsidTr="00704EB1">
        <w:trPr>
          <w:trHeight w:val="30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 xml:space="preserve">Marine Hull - Third Party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04EB1" w:rsidRPr="00704EB1" w:rsidTr="00704EB1">
        <w:trPr>
          <w:trHeight w:val="30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 xml:space="preserve">Marine Hull - Commercial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04EB1" w:rsidRPr="00704EB1" w:rsidTr="00704EB1">
        <w:trPr>
          <w:trHeight w:val="30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 xml:space="preserve">Floating Home Contents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04EB1" w:rsidRPr="00704EB1" w:rsidTr="00704EB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EB1" w:rsidRPr="00704EB1" w:rsidTr="00704EB1">
        <w:trPr>
          <w:trHeight w:val="30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4E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Sunderland Marine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4EB1" w:rsidRPr="00704EB1" w:rsidTr="00704EB1">
        <w:trPr>
          <w:trHeight w:val="30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 xml:space="preserve">Marine Hull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B1" w:rsidRPr="00704EB1" w:rsidRDefault="00704EB1" w:rsidP="00704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4EB1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:rsidR="0067245D" w:rsidRDefault="0067245D"/>
    <w:sectPr w:rsidR="00672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B1"/>
    <w:rsid w:val="00143F50"/>
    <w:rsid w:val="0067245D"/>
    <w:rsid w:val="00704EB1"/>
    <w:rsid w:val="00E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7192E-A830-4E1E-ABE9-507EBC5C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Margaret Hickey</cp:lastModifiedBy>
  <cp:revision>2</cp:revision>
  <dcterms:created xsi:type="dcterms:W3CDTF">2020-03-26T17:19:00Z</dcterms:created>
  <dcterms:modified xsi:type="dcterms:W3CDTF">2020-03-26T17:19:00Z</dcterms:modified>
</cp:coreProperties>
</file>